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E04" w:rsidRPr="00F844C6" w:rsidRDefault="00FE6E04" w:rsidP="00FE6E04">
      <w:pPr>
        <w:spacing w:after="0" w:line="240" w:lineRule="auto"/>
        <w:rPr>
          <w:b/>
        </w:rPr>
      </w:pPr>
      <w:r w:rsidRPr="00F844C6">
        <w:rPr>
          <w:b/>
        </w:rPr>
        <w:t>BIJLAGE 9 Klachtenprocedure aanbestedingen provincie Utrecht 2014</w:t>
      </w:r>
    </w:p>
    <w:p w:rsidR="00FE6E04" w:rsidRPr="002A3BFD" w:rsidRDefault="00FE6E04" w:rsidP="00FE6E04">
      <w:pPr>
        <w:spacing w:before="100" w:beforeAutospacing="1" w:after="100" w:afterAutospacing="1" w:line="240" w:lineRule="auto"/>
        <w:rPr>
          <w:rFonts w:ascii="Arial" w:eastAsia="Times New Roman" w:hAnsi="Arial" w:cs="Arial"/>
          <w:noProof w:val="0"/>
          <w:sz w:val="18"/>
          <w:szCs w:val="18"/>
          <w:lang w:eastAsia="nl-NL"/>
        </w:rPr>
      </w:pPr>
      <w:r w:rsidRPr="002A3BFD">
        <w:rPr>
          <w:rFonts w:ascii="Arial" w:eastAsia="Times New Roman" w:hAnsi="Arial" w:cs="Arial"/>
          <w:b/>
          <w:noProof w:val="0"/>
          <w:sz w:val="18"/>
          <w:szCs w:val="18"/>
          <w:lang w:eastAsia="nl-NL"/>
        </w:rPr>
        <w:t>Besluit van Gedeputeerde Staten van Utrecht van 5 november 2013, nr. 80EC477D</w:t>
      </w:r>
      <w:r w:rsidRPr="002A3BFD">
        <w:rPr>
          <w:rFonts w:ascii="Arial" w:eastAsia="Times New Roman" w:hAnsi="Arial" w:cs="Arial"/>
          <w:b/>
          <w:i/>
          <w:noProof w:val="0"/>
          <w:sz w:val="18"/>
          <w:szCs w:val="18"/>
          <w:lang w:eastAsia="nl-NL"/>
        </w:rPr>
        <w:t xml:space="preserve">, </w:t>
      </w:r>
      <w:r w:rsidRPr="002A3BFD">
        <w:rPr>
          <w:rFonts w:ascii="Arial" w:eastAsia="Times New Roman" w:hAnsi="Arial" w:cs="Arial"/>
          <w:b/>
          <w:noProof w:val="0"/>
          <w:sz w:val="18"/>
          <w:szCs w:val="18"/>
          <w:lang w:eastAsia="nl-NL"/>
        </w:rPr>
        <w:t>tot vaststelling van een Klachtenprocedure aanbestedingen provincie Utrecht 2013</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Gelet op de Aanbestedingswet 2012, de Algemene wet bestuursrecht en artikel 158 van de Provinciewet;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Overwegende dat: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 met ingang van 1 april 2013 de nieuwe Aanbestedingswet in werking is getreden;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 in de Memorie van Toelichting bij deze wet wordt gemeld dat er een klachtenprocedure voor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aanbestedingen komt;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 het ministerie van Economische Zaken een voorbeeldregeling heeft laten opstellen;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 de provincie Utrecht uit een oogpunt van klantgerichtheid het nut van een dergelijke regeling onderschrijft,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náást en in aanvulling op de wettelijke klachtenprocedure van de Algemene wet bestuursrecht;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r w:rsidRPr="002A3BFD">
        <w:rPr>
          <w:rFonts w:ascii="Arial" w:hAnsi="Arial" w:cs="Arial"/>
          <w:noProof w:val="0"/>
          <w:color w:val="000000"/>
          <w:sz w:val="18"/>
          <w:szCs w:val="18"/>
        </w:rPr>
        <w:t xml:space="preserve">- de voorbeeldregeling als basis is gebruikt om een Utrechtse klachtenprocedure op te stellen. </w:t>
      </w:r>
    </w:p>
    <w:p w:rsidR="00FE6E04" w:rsidRPr="002A3BFD" w:rsidRDefault="00FE6E04" w:rsidP="00FE6E04">
      <w:pPr>
        <w:autoSpaceDE w:val="0"/>
        <w:autoSpaceDN w:val="0"/>
        <w:adjustRightInd w:val="0"/>
        <w:spacing w:after="0" w:line="240" w:lineRule="auto"/>
        <w:rPr>
          <w:rFonts w:ascii="Arial" w:hAnsi="Arial" w:cs="Arial"/>
          <w:noProof w:val="0"/>
          <w:color w:val="000000"/>
          <w:sz w:val="18"/>
          <w:szCs w:val="18"/>
        </w:rPr>
      </w:pPr>
    </w:p>
    <w:p w:rsidR="00FE6E04" w:rsidRPr="002A3BFD" w:rsidRDefault="00FE6E04" w:rsidP="00FE6E04">
      <w:pPr>
        <w:autoSpaceDE w:val="0"/>
        <w:autoSpaceDN w:val="0"/>
        <w:adjustRightInd w:val="0"/>
        <w:spacing w:after="0" w:line="240" w:lineRule="auto"/>
        <w:rPr>
          <w:rFonts w:ascii="Arial" w:hAnsi="Arial" w:cs="Arial"/>
          <w:b/>
          <w:noProof w:val="0"/>
          <w:color w:val="000000"/>
          <w:sz w:val="18"/>
          <w:szCs w:val="18"/>
        </w:rPr>
      </w:pPr>
    </w:p>
    <w:p w:rsidR="00FE6E04" w:rsidRPr="002A3BFD" w:rsidRDefault="00FE6E04" w:rsidP="00FE6E04">
      <w:pPr>
        <w:autoSpaceDE w:val="0"/>
        <w:autoSpaceDN w:val="0"/>
        <w:adjustRightInd w:val="0"/>
        <w:spacing w:after="0" w:line="240" w:lineRule="auto"/>
        <w:rPr>
          <w:rFonts w:ascii="Arial" w:hAnsi="Arial" w:cs="Arial"/>
          <w:b/>
          <w:noProof w:val="0"/>
          <w:color w:val="000000"/>
          <w:sz w:val="18"/>
          <w:szCs w:val="18"/>
        </w:rPr>
      </w:pPr>
      <w:r w:rsidRPr="002A3BFD">
        <w:rPr>
          <w:rFonts w:ascii="Arial" w:hAnsi="Arial" w:cs="Arial"/>
          <w:b/>
          <w:noProof w:val="0"/>
          <w:color w:val="000000"/>
          <w:sz w:val="18"/>
          <w:szCs w:val="18"/>
        </w:rPr>
        <w:t xml:space="preserve">Besluiten: </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1: begripsomschrijvingen</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In deze procedure wordt verstaan onder:</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a. Aanbesteding: een Europese, nationale of meervoudig onderhandse aanbesteding;</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 xml:space="preserve">b. Behandelaar: een medewerker van het Klachtenmeldpunt Aanbestedingen van de provincie </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Utrecht, daaronder mede begrepen de Voorzitter.</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c. Inkoper: de inkoopmedewerker die de aanbesteding begeleidt vanuit de provincie Utrecht;</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 xml:space="preserve">d. Interne opdrachtgever: de provinciefunctionaris die de opdracht tot de Aanbesteding waarop de </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Klacht betrekking heeft, heeft geïnitieerd èn mandaat heeft voor gunning van de opdracht;</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 xml:space="preserve">e. Klacht: melding aan de provincie door een klager waarin  wordt aangegeven met </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 xml:space="preserve">welke handelingen verricht door, of documenten verstrekt door, de Provincie Utrecht in het kader </w:t>
      </w:r>
    </w:p>
    <w:p w:rsidR="00FE6E04" w:rsidRPr="002A3BFD" w:rsidRDefault="00FE6E04" w:rsidP="00FE6E04">
      <w:pPr>
        <w:spacing w:after="0" w:line="240" w:lineRule="auto"/>
        <w:ind w:left="705" w:hanging="705"/>
        <w:rPr>
          <w:rFonts w:ascii="Arial" w:hAnsi="Arial" w:cs="Arial"/>
          <w:sz w:val="18"/>
          <w:szCs w:val="18"/>
        </w:rPr>
      </w:pPr>
      <w:r w:rsidRPr="002A3BFD">
        <w:rPr>
          <w:rFonts w:ascii="Arial" w:hAnsi="Arial" w:cs="Arial"/>
          <w:sz w:val="18"/>
          <w:szCs w:val="18"/>
        </w:rPr>
        <w:t>van een aanbesteding  hij het niet eens is;</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f. Klager: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een (potentiële) inschrijver of (potentiële) gegadigde;</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een onderaannemer van een (potentiële) inschrijver of (potentiële) gegadigde; of</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een brancheorganisatie of branchegerelateerd adviescentrum van ondernemers;</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g. Voorzitter: de voorzitter van het Klachtenmeldpunt Aanbestedingen van de provincie Utrecht;</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2: reikwijdte procedure</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1. Deze procedure is beperkt tot klachten die</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a. zien op een concrete aanbesteding van de provincie Utrecht;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b. betrekking hebben op aspecten van aanbestedingen die binnen de werking van de Aanbestedingswet 2012 vallen; en</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c. aspecten betreffen die door klager, voorafgaand aan het indienen van de klacht, middels een vraag of bezwaar zijn ingebracht voor de eerste nota van inlichtingen. Deze eis geldt niet ten aanzien van klachten over handelingen en documenten die zijn gedateerd na de eerste nota van inlichtingen.</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2. De procedure ziet niet op klachten over het aanbestedingsbeleid van de provincie Utrecht.</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sz w:val="18"/>
          <w:szCs w:val="18"/>
        </w:rPr>
      </w:pPr>
      <w:r w:rsidRPr="002A3BFD">
        <w:rPr>
          <w:rFonts w:ascii="Arial" w:hAnsi="Arial" w:cs="Arial"/>
          <w:b/>
          <w:sz w:val="18"/>
          <w:szCs w:val="18"/>
        </w:rPr>
        <w:t>Artikel 3: Klachtenmeldpunt Aanbesteden</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1. Er is een “Klachtenmeldpunt Aanbestedingen”.</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2. Het Klachtenmeldpunt Aanbestedingen bestaat uit één voorzitter, tevens jurist, en minimaal twee overige behandelaars met een juridische of inkoopachtergrond. De behandelaars zijn onafhankelijk en zijn in geen geval direct betrokken,  of zijn dat geweest, bij de aanbesteding waarover zij de klacht(en) in behandeling nemen.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3. De voorzitter en de overige behandelaars van het Klachtenmeldpunt Aanbestedingen worden aangewezen door de secretaris van de provincie utrecht.</w:t>
      </w:r>
    </w:p>
    <w:p w:rsidR="00FE6E04" w:rsidRPr="002A3BFD" w:rsidRDefault="00FE6E04" w:rsidP="00FE6E04">
      <w:pPr>
        <w:spacing w:after="0" w:line="240" w:lineRule="auto"/>
        <w:rPr>
          <w:rFonts w:ascii="Arial" w:hAnsi="Arial" w:cs="Arial"/>
          <w:b/>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4: Secretariaat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1.Het Klachtenmeldpunt Aanbestedingen wordt ondersteund door een secretariaat.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 2.Het secretariaat is voor zijn werkzaamheden uitsluitend verantwoording schuldig aan het Klachtenmeldpunt aanbestedingen. </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5: Het indienen van een klacht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1. Een klacht wordt ingediend per e-mail via </w:t>
      </w:r>
      <w:hyperlink r:id="rId5" w:history="1">
        <w:r w:rsidRPr="002A3BFD">
          <w:rPr>
            <w:rFonts w:ascii="Arial" w:hAnsi="Arial" w:cs="Arial"/>
            <w:color w:val="0000FF" w:themeColor="hyperlink"/>
            <w:sz w:val="18"/>
            <w:szCs w:val="18"/>
            <w:u w:val="single"/>
          </w:rPr>
          <w:t>klachtenmeldpunt@provincie-utrecht.nl</w:t>
        </w:r>
      </w:hyperlink>
      <w:r w:rsidRPr="002A3BFD">
        <w:rPr>
          <w:rFonts w:ascii="Arial" w:hAnsi="Arial" w:cs="Arial"/>
          <w:sz w:val="18"/>
          <w:szCs w:val="18"/>
        </w:rPr>
        <w:t xml:space="preserve">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2. De klacht bevat: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a. de naam en het adres van zowel de organisatie/onderneming van de indiener als de naam en contactgegevens van de indiener zelf;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b. de dagtekening;</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c. de naam en zo mogelijk het kenmerk van de aanbesteding waarop de klacht betrekking heeft;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lastRenderedPageBreak/>
        <w:t xml:space="preserve">d. een beschrijving van de klacht, alle relevante informatie die noodzakelijk is om de klacht goed te kunnen behandelen en een voorstel hoe aan de klacht tegemoet zou moeten worden gekomen. </w:t>
      </w:r>
    </w:p>
    <w:p w:rsidR="00FE6E04" w:rsidRPr="002A3BFD" w:rsidRDefault="00FE6E04" w:rsidP="00FE6E04">
      <w:pPr>
        <w:spacing w:after="0" w:line="240" w:lineRule="auto"/>
        <w:rPr>
          <w:rFonts w:ascii="Arial" w:hAnsi="Arial" w:cs="Arial"/>
          <w:b/>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6: Behandeling van de klacht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1. Het Klachtenmeldpunt bevestigt de ontvangst van de klacht zo spoedig mogelijk per e-mail.</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2. Een klacht wordt behandeld door minimaal de voorzitter en één van de door de voorzitter aan te wijzen overige behandelaars.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3. De behandelaars onderzoeken zo spoedig mogelijk of de klacht inhoudelijk kan worden behandeld.</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4. Een klacht wordt niet inhoudelijk behandeld indien niet is voldaan aan de vereisten genoemd in de artikelen 2 en 5, tweede lid. Bij gebreken op grond van artikel 5, tweede lid krijgt de klager wel eerst een redelijke termijn om het gebrek te herstellen;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5. Indien de klacht naar het oordeel van de behandelaars niet inhoudelijk kan worden behandeld, melden zij dit gemotiveerd aan de voorzitter. De voorzitter beslist vervolgens over de ontvankelijkheid en deelt zijn gemotiveerde oordeel per e-mail mee aan de klager. Daarbij wordt gemeld dat de klager kan aangeven of hij wil dat de klachtenprocedure van titel 9.1 van de Algemene wet bestuursrecht wordt toegepast.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6. Indien de klacht ontvankelijk is, stellen de behandelaars een onderzoek naar de klacht in. Daarin betrekken zij zo nodig aanvullende informatie van de klager of bij de aanbesteding betrokken provinciale medewerkers. Er vindt geen hoorzitting plaats waarbij partijen worden gehoord.</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7. De behandelaars stemmen de duur van hun onderzoek en het tijdstip van rapportage over hun bevindingen zo veel mogelijk af op de planning van de aanbesteding, opdat geen vertraging in de aanbestedingsprocedure ontstaat.</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8. Het indienen van een klacht schort de lopende aanbestedingsprocedure niet op.</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9. De behandelaars rapporteren hun bevindingen aan de inkoper en de interne opdrachtgever en geven daarbij een advies over de gegrondheid van de klacht en over eventueel te treffen corrigerende of preventieve maatregelen. Dit advies is niet bindend. </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10. De interne opdrachtgever beslist over de klacht waarna de inkoper deze beslissing zo spoedig mogelijk per e-mail meedeelt aan  klager. Indien de klacht geheel of gedeeltelijk gegrond wordt verklaard en om die reden maatregelen worden getroffen dan geeft de inkoper in deze e-mail aan welke maatregelen worden getroffen. Als het gelijkheidsbeginsel dit verlangt, publiceert de inkoper deze maatregelen gelijktijdig in een Nota van Inlichtingen en zal zonodig de sluitingstermijn voor het indienen van de aanmeldingen/inschrijvingen verlengen. Indien de klacht ongegrond wordt verklaard wordt deze gemotiveerd afgewezen, met medezending van het advies van het Klachtenmeldpunt aanbestedingen. Bij de afwijzing wordt vermeld dat de klager de klacht aan de Commissie van Aanbestedingsexperts kan voorleggen.</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7: Inschakeling externe Commissie van Aanbestedingsexperts en Kort Geding</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 xml:space="preserve">1. De voorzitter kan beslissen dat de klacht, voordat daarop wordt beslist, voor bemiddeling of advies wordt voorgelegd aan de landelijke </w:t>
      </w:r>
      <w:hyperlink r:id="rId6" w:history="1">
        <w:r w:rsidRPr="002A3BFD">
          <w:rPr>
            <w:rFonts w:ascii="Arial" w:hAnsi="Arial" w:cs="Arial"/>
            <w:color w:val="0000FF" w:themeColor="hyperlink"/>
            <w:sz w:val="18"/>
            <w:szCs w:val="18"/>
            <w:u w:val="single"/>
          </w:rPr>
          <w:t>Commissie van Aanbestedingsexperts</w:t>
        </w:r>
      </w:hyperlink>
      <w:r w:rsidRPr="002A3BFD">
        <w:rPr>
          <w:rFonts w:ascii="Arial" w:hAnsi="Arial" w:cs="Arial"/>
          <w:sz w:val="18"/>
          <w:szCs w:val="18"/>
        </w:rPr>
        <w:t>. De voorzitter doet dat alleen indien de klager en de interne opdrachtgever hiermee instemmen.</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2. Als een klager het niet eens is met de beslissing op zijn klacht of als er niet binnen een</w:t>
      </w:r>
      <w:r>
        <w:rPr>
          <w:rFonts w:ascii="Arial" w:hAnsi="Arial" w:cs="Arial"/>
          <w:sz w:val="18"/>
          <w:szCs w:val="18"/>
        </w:rPr>
        <w:t xml:space="preserve"> </w:t>
      </w:r>
      <w:r w:rsidRPr="002A3BFD">
        <w:rPr>
          <w:rFonts w:ascii="Arial" w:hAnsi="Arial" w:cs="Arial"/>
          <w:sz w:val="18"/>
          <w:szCs w:val="18"/>
        </w:rPr>
        <w:t>redelijke termijn een beslissing op zijn klacht is gegeven, kan hij zijn klacht voorleggen aan de in het voorgaande lid bedoelde commissie.</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3. Indien de klager over het onderwerp van zijn klacht een kort geding aanhangig maakt bij</w:t>
      </w:r>
      <w:r>
        <w:rPr>
          <w:rFonts w:ascii="Arial" w:hAnsi="Arial" w:cs="Arial"/>
          <w:sz w:val="18"/>
          <w:szCs w:val="18"/>
        </w:rPr>
        <w:t xml:space="preserve"> </w:t>
      </w:r>
      <w:r w:rsidRPr="002A3BFD">
        <w:rPr>
          <w:rFonts w:ascii="Arial" w:hAnsi="Arial" w:cs="Arial"/>
          <w:sz w:val="18"/>
          <w:szCs w:val="18"/>
        </w:rPr>
        <w:t xml:space="preserve">de rechtbank, kan de voorzitter de behandeling van de klacht stopzetten. </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8. Evaluatie</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De provincie Utrecht evalueert na een jaar de werking van het Klachtenmeldpunt en voert verbeteringen door daar waar gewenst.</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9. Inwerkingtreding</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Deze klachtenprocedure treedt in werking met ingang van 1 december 2013.</w:t>
      </w:r>
    </w:p>
    <w:p w:rsidR="00FE6E04" w:rsidRPr="002A3BFD" w:rsidRDefault="00FE6E04" w:rsidP="00FE6E04">
      <w:pPr>
        <w:spacing w:after="0" w:line="240" w:lineRule="auto"/>
        <w:rPr>
          <w:rFonts w:ascii="Arial" w:hAnsi="Arial" w:cs="Arial"/>
          <w:sz w:val="18"/>
          <w:szCs w:val="18"/>
        </w:rPr>
      </w:pPr>
    </w:p>
    <w:p w:rsidR="00FE6E04" w:rsidRPr="002A3BFD" w:rsidRDefault="00FE6E04" w:rsidP="00FE6E04">
      <w:pPr>
        <w:spacing w:after="0" w:line="240" w:lineRule="auto"/>
        <w:rPr>
          <w:rFonts w:ascii="Arial" w:hAnsi="Arial" w:cs="Arial"/>
          <w:b/>
          <w:sz w:val="18"/>
          <w:szCs w:val="18"/>
        </w:rPr>
      </w:pPr>
      <w:r w:rsidRPr="002A3BFD">
        <w:rPr>
          <w:rFonts w:ascii="Arial" w:hAnsi="Arial" w:cs="Arial"/>
          <w:b/>
          <w:sz w:val="18"/>
          <w:szCs w:val="18"/>
        </w:rPr>
        <w:t>Artikel 10. Citeertitel</w:t>
      </w:r>
    </w:p>
    <w:p w:rsidR="00FE6E04" w:rsidRPr="002A3BFD" w:rsidRDefault="00FE6E04" w:rsidP="00FE6E04">
      <w:pPr>
        <w:spacing w:after="0" w:line="240" w:lineRule="auto"/>
        <w:rPr>
          <w:rFonts w:ascii="Arial" w:hAnsi="Arial" w:cs="Arial"/>
          <w:sz w:val="18"/>
          <w:szCs w:val="18"/>
        </w:rPr>
      </w:pPr>
      <w:r w:rsidRPr="002A3BFD">
        <w:rPr>
          <w:rFonts w:ascii="Arial" w:hAnsi="Arial" w:cs="Arial"/>
          <w:sz w:val="18"/>
          <w:szCs w:val="18"/>
        </w:rPr>
        <w:t>Deze klachtenprocedure wordt aangehaald als: Klachtenprocedure aanbestedingen provincie Utrecht 2013.</w:t>
      </w:r>
    </w:p>
    <w:p w:rsidR="00FE6E04" w:rsidRDefault="00FE6E04" w:rsidP="00FE6E04">
      <w:pPr>
        <w:spacing w:before="100" w:beforeAutospacing="1" w:after="100" w:afterAutospacing="1" w:line="240" w:lineRule="auto"/>
        <w:rPr>
          <w:rFonts w:ascii="Arial" w:eastAsia="Times New Roman" w:hAnsi="Arial" w:cs="Arial"/>
          <w:noProof w:val="0"/>
          <w:sz w:val="18"/>
          <w:szCs w:val="18"/>
          <w:lang w:eastAsia="nl-NL"/>
        </w:rPr>
      </w:pPr>
    </w:p>
    <w:p w:rsidR="00FE6E04" w:rsidRDefault="00FE6E04" w:rsidP="00FE6E04">
      <w:pPr>
        <w:spacing w:before="100" w:beforeAutospacing="1" w:after="100" w:afterAutospacing="1" w:line="240" w:lineRule="auto"/>
        <w:rPr>
          <w:rFonts w:ascii="Arial" w:eastAsia="Times New Roman" w:hAnsi="Arial" w:cs="Arial"/>
          <w:noProof w:val="0"/>
          <w:sz w:val="18"/>
          <w:szCs w:val="18"/>
          <w:lang w:eastAsia="nl-NL"/>
        </w:rPr>
      </w:pPr>
    </w:p>
    <w:p w:rsidR="003865FE" w:rsidRDefault="003865FE">
      <w:bookmarkStart w:id="0" w:name="_GoBack"/>
      <w:bookmarkEnd w:id="0"/>
    </w:p>
    <w:sectPr w:rsidR="003865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E04"/>
    <w:rsid w:val="003865FE"/>
    <w:rsid w:val="00FE6E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E6E04"/>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E6E04"/>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mmissievanaanbestedingsexperts.nl/http:/www.commissievanaanbestedingsexperts.nl/" TargetMode="External"/><Relationship Id="rId5" Type="http://schemas.openxmlformats.org/officeDocument/2006/relationships/hyperlink" Target="mailto:klachtenmeldpunt@provincie-utrecht.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1240</Words>
  <Characters>6824</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Steenis, Teus van</dc:creator>
  <cp:lastModifiedBy>Steenis, Teus van</cp:lastModifiedBy>
  <cp:revision>1</cp:revision>
  <dcterms:created xsi:type="dcterms:W3CDTF">2016-11-15T08:53:00Z</dcterms:created>
  <dcterms:modified xsi:type="dcterms:W3CDTF">2016-11-15T08:54:00Z</dcterms:modified>
</cp:coreProperties>
</file>